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7BFCA77E"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47F371F7" w:rsidR="0018072E" w:rsidRPr="0076039D" w:rsidRDefault="00CF601E" w:rsidP="0076039D">
      <w:pPr>
        <w:spacing w:before="240"/>
        <w:rPr>
          <w:rFonts w:ascii="Copperplate Gothic Bold" w:hAnsi="Copperplate Gothic Bold"/>
          <w:b/>
        </w:rPr>
      </w:pPr>
      <w:r>
        <w:rPr>
          <w:rFonts w:ascii="Copperplate Gothic Bold" w:eastAsiaTheme="minorEastAsia" w:hAnsi="Copperplate Gothic Bold" w:cstheme="minorBidi"/>
          <w:b/>
          <w:color w:val="333399"/>
          <w:sz w:val="32"/>
          <w:szCs w:val="32"/>
          <w:lang w:eastAsia="ja-JP"/>
        </w:rPr>
        <w:t xml:space="preserve">P1 </w:t>
      </w:r>
      <w:r w:rsidR="00CE1BE2">
        <w:rPr>
          <w:rFonts w:ascii="Copperplate Gothic Bold" w:eastAsiaTheme="minorEastAsia" w:hAnsi="Copperplate Gothic Bold" w:cstheme="minorBidi"/>
          <w:b/>
          <w:color w:val="333399"/>
          <w:sz w:val="32"/>
          <w:szCs w:val="32"/>
          <w:lang w:eastAsia="ja-JP"/>
        </w:rPr>
        <w:t>Seller (Solar and Brownfield)</w:t>
      </w:r>
      <w:r w:rsidR="0018072E" w:rsidRPr="00CF601E">
        <w:rPr>
          <w:rFonts w:ascii="Copperplate Gothic Bold" w:eastAsiaTheme="minorEastAsia" w:hAnsi="Copperplate Gothic Bold" w:cstheme="minorBidi"/>
          <w:b/>
          <w:color w:val="333399"/>
          <w:sz w:val="32"/>
          <w:szCs w:val="32"/>
          <w:lang w:eastAsia="ja-JP"/>
        </w:rPr>
        <w:t xml:space="preserve"> Certifications Insert (#P</w:t>
      </w:r>
      <w:r>
        <w:rPr>
          <w:rFonts w:ascii="Copperplate Gothic Bold" w:eastAsiaTheme="minorEastAsia" w:hAnsi="Copperplate Gothic Bold" w:cstheme="minorBidi"/>
          <w:b/>
          <w:color w:val="333399"/>
          <w:sz w:val="32"/>
          <w:szCs w:val="32"/>
          <w:lang w:eastAsia="ja-JP"/>
        </w:rPr>
        <w:t>1</w:t>
      </w:r>
      <w:r w:rsidR="0018072E" w:rsidRPr="00CF601E">
        <w:rPr>
          <w:rFonts w:ascii="Copperplate Gothic Bold" w:eastAsiaTheme="minorEastAsia" w:hAnsi="Copperplate Gothic Bold" w:cstheme="minorBidi"/>
          <w:b/>
          <w:color w:val="333399"/>
          <w:sz w:val="32"/>
          <w:szCs w:val="32"/>
          <w:lang w:eastAsia="ja-JP"/>
        </w:rPr>
        <w:t>-</w:t>
      </w:r>
      <w:r w:rsidR="00CE1BE2">
        <w:rPr>
          <w:rFonts w:ascii="Copperplate Gothic Bold" w:eastAsiaTheme="minorEastAsia" w:hAnsi="Copperplate Gothic Bold" w:cstheme="minorBidi"/>
          <w:b/>
          <w:color w:val="333399"/>
          <w:sz w:val="32"/>
          <w:szCs w:val="32"/>
          <w:lang w:eastAsia="ja-JP"/>
        </w:rPr>
        <w:t>6</w:t>
      </w:r>
      <w:r w:rsidR="0018072E" w:rsidRPr="00CF601E">
        <w:rPr>
          <w:rFonts w:ascii="Copperplate Gothic Bold" w:eastAsiaTheme="minorEastAsia" w:hAnsi="Copperplate Gothic Bold" w:cstheme="minorBidi"/>
          <w:b/>
          <w:color w:val="333399"/>
          <w:sz w:val="32"/>
          <w:szCs w:val="32"/>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CE1BE2">
        <w:rPr>
          <w:rFonts w:ascii="Copperplate Gothic Bold" w:hAnsi="Copperplate Gothic Bold"/>
          <w:bCs/>
          <w:u w:val="single"/>
        </w:rPr>
        <w:t>Second</w:t>
      </w:r>
      <w:r w:rsidR="0018072E" w:rsidRPr="0076039D">
        <w:rPr>
          <w:rFonts w:ascii="Copperplate Gothic Bold" w:hAnsi="Copperplate Gothic Bold"/>
          <w:bCs/>
          <w:u w:val="single"/>
        </w:rPr>
        <w:t xml:space="preserve"> 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Pr>
          <w:rFonts w:ascii="Copperplate Gothic Bold" w:hAnsi="Copperplate Gothic Bold"/>
          <w:b/>
        </w:rPr>
        <w:t>6</w:t>
      </w:r>
      <w:r w:rsidR="0018072E" w:rsidRPr="0076039D">
        <w:rPr>
          <w:rFonts w:ascii="Copperplate Gothic Bold" w:hAnsi="Copperplate Gothic Bold"/>
          <w:bCs/>
        </w:rPr>
        <w:t xml:space="preserve"> 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620D86B6"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782FC5F8" w14:textId="77777777" w:rsidR="00CE1BE2" w:rsidRPr="00865CC6" w:rsidRDefault="00CE1BE2" w:rsidP="00CE1BE2">
      <w:pPr>
        <w:pStyle w:val="ListParagraph"/>
        <w:numPr>
          <w:ilvl w:val="0"/>
          <w:numId w:val="42"/>
        </w:numPr>
        <w:spacing w:after="60"/>
        <w:ind w:right="162"/>
        <w:contextualSpacing w:val="0"/>
        <w:jc w:val="both"/>
        <w:rPr>
          <w:sz w:val="22"/>
          <w:szCs w:val="22"/>
        </w:rPr>
      </w:pPr>
      <w:r w:rsidRPr="00865CC6">
        <w:rPr>
          <w:sz w:val="22"/>
          <w:szCs w:val="22"/>
        </w:rPr>
        <w:t>the Seller</w:t>
      </w:r>
      <w:r>
        <w:rPr>
          <w:sz w:val="22"/>
          <w:szCs w:val="22"/>
        </w:rPr>
        <w:t xml:space="preserve"> </w:t>
      </w:r>
      <w:r w:rsidRPr="00865CC6">
        <w:rPr>
          <w:sz w:val="22"/>
          <w:szCs w:val="22"/>
        </w:rPr>
        <w:t>as identified in the Proposal is the entity that will sign the</w:t>
      </w:r>
      <w:r>
        <w:rPr>
          <w:sz w:val="22"/>
          <w:szCs w:val="22"/>
        </w:rPr>
        <w:t xml:space="preserve"> Indexed</w:t>
      </w:r>
      <w:r w:rsidRPr="00865CC6">
        <w:rPr>
          <w:sz w:val="22"/>
          <w:szCs w:val="22"/>
        </w:rPr>
        <w:t xml:space="preserve"> REC Contract</w:t>
      </w:r>
      <w:r>
        <w:rPr>
          <w:sz w:val="22"/>
          <w:szCs w:val="22"/>
        </w:rPr>
        <w:t>s</w:t>
      </w:r>
      <w:r w:rsidRPr="00865CC6">
        <w:rPr>
          <w:sz w:val="22"/>
          <w:szCs w:val="22"/>
        </w:rPr>
        <w:t xml:space="preserve"> with the </w:t>
      </w:r>
      <w:r>
        <w:rPr>
          <w:sz w:val="22"/>
          <w:szCs w:val="22"/>
        </w:rPr>
        <w:t>Companies</w:t>
      </w:r>
      <w:r w:rsidRPr="00865CC6">
        <w:rPr>
          <w:sz w:val="22"/>
          <w:szCs w:val="22"/>
        </w:rPr>
        <w:t xml:space="preserve"> if the Project is selected through the RFP and </w:t>
      </w:r>
      <w:r>
        <w:rPr>
          <w:sz w:val="22"/>
          <w:szCs w:val="22"/>
        </w:rPr>
        <w:t xml:space="preserve">the Bid is </w:t>
      </w:r>
      <w:r w:rsidRPr="00865CC6">
        <w:rPr>
          <w:sz w:val="22"/>
          <w:szCs w:val="22"/>
        </w:rPr>
        <w:t>approved by the Illinois Commerce Commission;</w:t>
      </w:r>
    </w:p>
    <w:p w14:paraId="5BCAAC02" w14:textId="0386F0F3" w:rsidR="00CE1BE2" w:rsidRDefault="00CE1BE2" w:rsidP="00CE1BE2">
      <w:pPr>
        <w:pStyle w:val="ListParagraph"/>
        <w:numPr>
          <w:ilvl w:val="0"/>
          <w:numId w:val="42"/>
        </w:numPr>
        <w:spacing w:after="60"/>
        <w:ind w:right="162"/>
        <w:contextualSpacing w:val="0"/>
        <w:jc w:val="both"/>
        <w:rPr>
          <w:sz w:val="22"/>
          <w:szCs w:val="22"/>
        </w:rPr>
      </w:pPr>
      <w:r w:rsidRPr="00865CC6">
        <w:rPr>
          <w:sz w:val="22"/>
          <w:szCs w:val="22"/>
        </w:rPr>
        <w:t>the Seller understands and accepts the terms of the</w:t>
      </w:r>
      <w:r>
        <w:rPr>
          <w:sz w:val="22"/>
          <w:szCs w:val="22"/>
        </w:rPr>
        <w:t xml:space="preserve"> Indexed</w:t>
      </w:r>
      <w:r w:rsidRPr="00865CC6">
        <w:rPr>
          <w:sz w:val="22"/>
          <w:szCs w:val="22"/>
        </w:rPr>
        <w:t xml:space="preserve"> REC Contract and accepts the fact that the </w:t>
      </w:r>
      <w:r>
        <w:rPr>
          <w:rFonts w:eastAsia="Microsoft YaHei"/>
          <w:sz w:val="22"/>
        </w:rPr>
        <w:t>number of Indexed REC Contracts and the counterparties</w:t>
      </w:r>
      <w:r w:rsidRPr="001F45A7">
        <w:rPr>
          <w:rFonts w:eastAsia="Microsoft YaHei"/>
          <w:sz w:val="22"/>
        </w:rPr>
        <w:t xml:space="preserve"> under </w:t>
      </w:r>
      <w:r>
        <w:rPr>
          <w:rFonts w:eastAsia="Microsoft YaHei"/>
          <w:sz w:val="22"/>
        </w:rPr>
        <w:t>such</w:t>
      </w:r>
      <w:r w:rsidRPr="001F45A7">
        <w:rPr>
          <w:rFonts w:eastAsia="Microsoft YaHei"/>
          <w:sz w:val="22"/>
        </w:rPr>
        <w:t xml:space="preserve"> </w:t>
      </w:r>
      <w:r>
        <w:rPr>
          <w:rFonts w:eastAsia="Microsoft YaHei"/>
          <w:sz w:val="22"/>
        </w:rPr>
        <w:t xml:space="preserve">Indexed </w:t>
      </w:r>
      <w:r w:rsidRPr="001F45A7">
        <w:rPr>
          <w:rFonts w:eastAsia="Microsoft YaHei"/>
          <w:sz w:val="22"/>
        </w:rPr>
        <w:t>REC Contract</w:t>
      </w:r>
      <w:r>
        <w:rPr>
          <w:rFonts w:eastAsia="Microsoft YaHei"/>
          <w:sz w:val="22"/>
        </w:rPr>
        <w:t>s</w:t>
      </w:r>
      <w:r w:rsidRPr="00865CC6">
        <w:rPr>
          <w:sz w:val="22"/>
          <w:szCs w:val="22"/>
        </w:rPr>
        <w:t xml:space="preserve"> will be assigned to the Seller by the Procurement Administrator; </w:t>
      </w:r>
    </w:p>
    <w:p w14:paraId="6AD642E3" w14:textId="41EF6E53" w:rsidR="00E6032D" w:rsidRDefault="00E6032D" w:rsidP="00CE1BE2">
      <w:pPr>
        <w:pStyle w:val="ListParagraph"/>
        <w:numPr>
          <w:ilvl w:val="0"/>
          <w:numId w:val="42"/>
        </w:numPr>
        <w:spacing w:after="60"/>
        <w:ind w:right="162"/>
        <w:contextualSpacing w:val="0"/>
        <w:jc w:val="both"/>
        <w:rPr>
          <w:sz w:val="22"/>
          <w:szCs w:val="22"/>
        </w:rPr>
      </w:pPr>
      <w:r>
        <w:rPr>
          <w:sz w:val="22"/>
          <w:szCs w:val="22"/>
        </w:rPr>
        <w:t xml:space="preserve">the </w:t>
      </w:r>
      <w:r w:rsidRPr="001318F7">
        <w:rPr>
          <w:sz w:val="22"/>
          <w:szCs w:val="22"/>
        </w:rPr>
        <w:t>Seller, including its contractors and subcontractors, rendering services under the Indexed REC Contract will comply with the requirements of the Prevailing Wage Act, including but not limited to, all wage requirements and notice and record keeping duties</w:t>
      </w:r>
      <w:r>
        <w:rPr>
          <w:sz w:val="22"/>
          <w:szCs w:val="22"/>
        </w:rPr>
        <w:t>;</w:t>
      </w:r>
    </w:p>
    <w:p w14:paraId="0935BEBE" w14:textId="77777777" w:rsidR="00CE1BE2" w:rsidRPr="00040915" w:rsidRDefault="00CE1BE2" w:rsidP="00CE1BE2">
      <w:pPr>
        <w:pStyle w:val="ListParagraph"/>
        <w:numPr>
          <w:ilvl w:val="0"/>
          <w:numId w:val="42"/>
        </w:numPr>
        <w:contextualSpacing w:val="0"/>
        <w:rPr>
          <w:sz w:val="22"/>
          <w:szCs w:val="22"/>
        </w:rPr>
      </w:pPr>
      <w:r>
        <w:rPr>
          <w:sz w:val="22"/>
          <w:szCs w:val="22"/>
        </w:rPr>
        <w:t>f</w:t>
      </w:r>
      <w:r w:rsidRPr="00040915">
        <w:rPr>
          <w:sz w:val="22"/>
          <w:szCs w:val="22"/>
        </w:rPr>
        <w:t>or a utility-scale solar project and brownfield site photovoltaic project, the Seller acknowledges that a Collateral Requirement equal to $10 times the annual quantity from the Project is required during the term of the Indexed REC Contract</w:t>
      </w:r>
      <w:r>
        <w:rPr>
          <w:sz w:val="22"/>
          <w:szCs w:val="22"/>
        </w:rPr>
        <w:t xml:space="preserve"> </w:t>
      </w:r>
      <w:r w:rsidRPr="00855474">
        <w:rPr>
          <w:sz w:val="22"/>
          <w:szCs w:val="22"/>
        </w:rPr>
        <w:t xml:space="preserve">and that such Collateral Requirement may be increased if the Project does not deliver a first REC to a Company by May 31, </w:t>
      </w:r>
      <w:r>
        <w:rPr>
          <w:sz w:val="22"/>
          <w:szCs w:val="22"/>
        </w:rPr>
        <w:t>2025</w:t>
      </w:r>
      <w:r w:rsidRPr="00040915">
        <w:rPr>
          <w:sz w:val="22"/>
          <w:szCs w:val="22"/>
        </w:rPr>
        <w:t xml:space="preserve">;  </w:t>
      </w:r>
    </w:p>
    <w:p w14:paraId="6DE335B8" w14:textId="6D0F584D" w:rsidR="00CE1BE2" w:rsidRPr="00040915" w:rsidRDefault="00CE1BE2" w:rsidP="00CE1BE2">
      <w:pPr>
        <w:pStyle w:val="ListParagraph"/>
        <w:numPr>
          <w:ilvl w:val="0"/>
          <w:numId w:val="42"/>
        </w:numPr>
        <w:contextualSpacing w:val="0"/>
        <w:rPr>
          <w:sz w:val="22"/>
          <w:szCs w:val="22"/>
        </w:rPr>
      </w:pPr>
      <w:r>
        <w:rPr>
          <w:sz w:val="22"/>
          <w:szCs w:val="22"/>
        </w:rPr>
        <w:t>t</w:t>
      </w:r>
      <w:r w:rsidRPr="00040915">
        <w:rPr>
          <w:sz w:val="22"/>
          <w:szCs w:val="22"/>
        </w:rPr>
        <w:t xml:space="preserve">he Part 1 Proposal will remain in full force and effect until </w:t>
      </w:r>
      <w:r w:rsidR="00AA2A9D">
        <w:rPr>
          <w:sz w:val="22"/>
          <w:szCs w:val="22"/>
        </w:rPr>
        <w:t xml:space="preserve">fourteen </w:t>
      </w:r>
      <w:r w:rsidRPr="00040915">
        <w:rPr>
          <w:sz w:val="22"/>
          <w:szCs w:val="22"/>
        </w:rPr>
        <w:t>(</w:t>
      </w:r>
      <w:r w:rsidR="00AA2A9D">
        <w:rPr>
          <w:sz w:val="22"/>
          <w:szCs w:val="22"/>
        </w:rPr>
        <w:t>14</w:t>
      </w:r>
      <w:r w:rsidRPr="00040915">
        <w:rPr>
          <w:sz w:val="22"/>
          <w:szCs w:val="22"/>
        </w:rPr>
        <w:t>) business days after the Bid Date;</w:t>
      </w:r>
    </w:p>
    <w:p w14:paraId="4090C49C" w14:textId="77777777" w:rsidR="00CE1BE2" w:rsidRPr="00040915" w:rsidRDefault="00CE1BE2" w:rsidP="00CE1BE2">
      <w:pPr>
        <w:pStyle w:val="ListParagraph"/>
        <w:numPr>
          <w:ilvl w:val="0"/>
          <w:numId w:val="42"/>
        </w:numPr>
        <w:contextualSpacing w:val="0"/>
        <w:rPr>
          <w:sz w:val="22"/>
          <w:szCs w:val="22"/>
        </w:rPr>
      </w:pPr>
      <w:r>
        <w:rPr>
          <w:sz w:val="22"/>
          <w:szCs w:val="22"/>
        </w:rPr>
        <w:t>i</w:t>
      </w:r>
      <w:r w:rsidRPr="00040915">
        <w:rPr>
          <w:sz w:val="22"/>
          <w:szCs w:val="22"/>
        </w:rPr>
        <w:t xml:space="preserve">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Project;  </w:t>
      </w:r>
    </w:p>
    <w:p w14:paraId="0CD37CC0" w14:textId="77777777" w:rsidR="00CE1BE2" w:rsidRPr="00040915" w:rsidRDefault="00CE1BE2" w:rsidP="00CE1BE2">
      <w:pPr>
        <w:pStyle w:val="ListParagraph"/>
        <w:numPr>
          <w:ilvl w:val="0"/>
          <w:numId w:val="42"/>
        </w:numPr>
        <w:contextualSpacing w:val="0"/>
        <w:rPr>
          <w:sz w:val="22"/>
          <w:szCs w:val="22"/>
        </w:rPr>
      </w:pPr>
      <w:r>
        <w:rPr>
          <w:sz w:val="22"/>
          <w:szCs w:val="22"/>
        </w:rPr>
        <w:t>t</w:t>
      </w:r>
      <w:r w:rsidRPr="00040915">
        <w:rPr>
          <w:sz w:val="22"/>
          <w:szCs w:val="22"/>
        </w:rPr>
        <w:t>he submission of the Part 1 Proposal constitutes the Bidder’s and the Seller’s acceptance of all the terms and conditions of these RFP Rules, regardless of the outcome of the RFP or the outcome of such Proposal;</w:t>
      </w:r>
    </w:p>
    <w:p w14:paraId="286590B1" w14:textId="00BB858D" w:rsidR="00CE1BE2" w:rsidRPr="00040915" w:rsidRDefault="00CE1BE2" w:rsidP="00CE1BE2">
      <w:pPr>
        <w:pStyle w:val="ListParagraph"/>
        <w:numPr>
          <w:ilvl w:val="0"/>
          <w:numId w:val="42"/>
        </w:numPr>
        <w:contextualSpacing w:val="0"/>
        <w:rPr>
          <w:sz w:val="22"/>
          <w:szCs w:val="22"/>
        </w:rPr>
      </w:pPr>
      <w:r>
        <w:rPr>
          <w:sz w:val="22"/>
          <w:szCs w:val="22"/>
        </w:rPr>
        <w:t>t</w:t>
      </w:r>
      <w:r w:rsidRPr="00040915">
        <w:rPr>
          <w:sz w:val="22"/>
          <w:szCs w:val="22"/>
        </w:rPr>
        <w:t xml:space="preserve">he Officer of the Seller has no knowledge of the Bidder being part of a bidding agreement, a bidding consortium, or any other type of agreement with another Bidder related to bidding in this RFP; </w:t>
      </w:r>
    </w:p>
    <w:p w14:paraId="16F300B7" w14:textId="34FF2433" w:rsidR="00CE1BE2" w:rsidRDefault="00CE1BE2" w:rsidP="00CE1BE2">
      <w:pPr>
        <w:pStyle w:val="ListParagraph"/>
        <w:numPr>
          <w:ilvl w:val="0"/>
          <w:numId w:val="42"/>
        </w:numPr>
        <w:spacing w:after="200"/>
        <w:contextualSpacing w:val="0"/>
        <w:rPr>
          <w:sz w:val="22"/>
          <w:szCs w:val="22"/>
        </w:rPr>
      </w:pPr>
      <w:r>
        <w:rPr>
          <w:sz w:val="22"/>
          <w:szCs w:val="22"/>
        </w:rPr>
        <w:t>a</w:t>
      </w:r>
      <w:r w:rsidRPr="00040915">
        <w:rPr>
          <w:sz w:val="22"/>
          <w:szCs w:val="22"/>
        </w:rPr>
        <w:t>ll information provided in the Part 1 Proposal is true and accurate to the best of the Officer’s knowledge and belief</w:t>
      </w:r>
      <w:r w:rsidR="00E6032D">
        <w:rPr>
          <w:sz w:val="22"/>
          <w:szCs w:val="22"/>
        </w:rPr>
        <w:t>;</w:t>
      </w:r>
    </w:p>
    <w:p w14:paraId="72BD58C1" w14:textId="77777777" w:rsidR="00E6032D" w:rsidRDefault="00E6032D">
      <w:pPr>
        <w:pStyle w:val="ListParagraph"/>
        <w:numPr>
          <w:ilvl w:val="0"/>
          <w:numId w:val="42"/>
        </w:numPr>
        <w:contextualSpacing w:val="0"/>
        <w:rPr>
          <w:sz w:val="22"/>
          <w:szCs w:val="22"/>
        </w:rPr>
      </w:pPr>
      <w:r>
        <w:rPr>
          <w:sz w:val="22"/>
          <w:szCs w:val="22"/>
        </w:rPr>
        <w:lastRenderedPageBreak/>
        <w:t xml:space="preserve">the </w:t>
      </w:r>
      <w:r w:rsidRPr="001318F7">
        <w:rPr>
          <w:sz w:val="22"/>
          <w:szCs w:val="22"/>
        </w:rPr>
        <w:t>Seller is not in violation of the Displaced Energy Workers Bill of Rights as provided under Section 10-25 of the Energy Community Reinvestment Act (20 ILCS 735/) at the time of the submission of the Part 1 Proposal</w:t>
      </w:r>
      <w:r>
        <w:rPr>
          <w:sz w:val="22"/>
          <w:szCs w:val="22"/>
        </w:rPr>
        <w:t>; and</w:t>
      </w:r>
    </w:p>
    <w:p w14:paraId="72519EC2" w14:textId="6502C944" w:rsidR="00E6032D" w:rsidRPr="00CE1BE2" w:rsidRDefault="00E6032D" w:rsidP="00E6032D">
      <w:pPr>
        <w:pStyle w:val="ListParagraph"/>
        <w:numPr>
          <w:ilvl w:val="0"/>
          <w:numId w:val="42"/>
        </w:numPr>
        <w:spacing w:after="200"/>
        <w:contextualSpacing w:val="0"/>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517FCE3A" w14:textId="77777777" w:rsidR="000D58C4" w:rsidRDefault="000D58C4" w:rsidP="00FA08F5">
      <w:pPr>
        <w:spacing w:before="480"/>
        <w:jc w:val="both"/>
        <w:rPr>
          <w:sz w:val="22"/>
          <w:szCs w:val="22"/>
        </w:rPr>
      </w:pPr>
    </w:p>
    <w:p w14:paraId="4F748E6C" w14:textId="206EB0C2" w:rsidR="00CE1BE2" w:rsidRPr="00CE1BE2" w:rsidRDefault="00CE1BE2" w:rsidP="00FA08F5">
      <w:pPr>
        <w:spacing w:before="480"/>
        <w:jc w:val="both"/>
        <w:rPr>
          <w:sz w:val="22"/>
          <w:szCs w:val="22"/>
        </w:rPr>
      </w:pPr>
      <w:r w:rsidRPr="00CE1BE2">
        <w:rPr>
          <w:sz w:val="22"/>
          <w:szCs w:val="22"/>
        </w:rPr>
        <w:t xml:space="preserve">I, </w:t>
      </w:r>
      <w:r w:rsidRPr="00CE1BE2">
        <w:rPr>
          <w:sz w:val="22"/>
          <w:szCs w:val="22"/>
          <w:u w:val="single"/>
        </w:rPr>
        <w:fldChar w:fldCharType="begin">
          <w:ffData>
            <w:name w:val="ApplicantName"/>
            <w:enabled/>
            <w:calcOnExit w:val="0"/>
            <w:textInput/>
          </w:ffData>
        </w:fldChar>
      </w:r>
      <w:r w:rsidRPr="00CE1BE2">
        <w:rPr>
          <w:sz w:val="22"/>
          <w:szCs w:val="22"/>
          <w:u w:val="single"/>
        </w:rPr>
        <w:instrText xml:space="preserve"> FORMTEXT </w:instrText>
      </w:r>
      <w:r w:rsidRPr="00CE1BE2">
        <w:rPr>
          <w:sz w:val="22"/>
          <w:szCs w:val="22"/>
          <w:u w:val="single"/>
        </w:rPr>
      </w:r>
      <w:r w:rsidRPr="00CE1BE2">
        <w:rPr>
          <w:sz w:val="22"/>
          <w:szCs w:val="22"/>
          <w:u w:val="single"/>
        </w:rPr>
        <w:fldChar w:fldCharType="separate"/>
      </w:r>
      <w:r w:rsidRPr="00CE1BE2">
        <w:rPr>
          <w:noProof/>
          <w:sz w:val="22"/>
          <w:szCs w:val="22"/>
          <w:u w:val="single"/>
        </w:rPr>
        <w:t> </w:t>
      </w:r>
      <w:r w:rsidRPr="00CE1BE2">
        <w:rPr>
          <w:noProof/>
          <w:sz w:val="22"/>
          <w:szCs w:val="22"/>
          <w:u w:val="single"/>
        </w:rPr>
        <w:t> </w:t>
      </w:r>
      <w:r w:rsidRPr="00CE1BE2">
        <w:rPr>
          <w:noProof/>
          <w:sz w:val="22"/>
          <w:szCs w:val="22"/>
          <w:u w:val="single"/>
        </w:rPr>
        <w:t> </w:t>
      </w:r>
      <w:r w:rsidRPr="00CE1BE2">
        <w:rPr>
          <w:noProof/>
          <w:sz w:val="22"/>
          <w:szCs w:val="22"/>
          <w:u w:val="single"/>
        </w:rPr>
        <w:t xml:space="preserve"> </w:t>
      </w:r>
      <w:r w:rsidRPr="00CE1BE2">
        <w:rPr>
          <w:noProof/>
          <w:sz w:val="22"/>
          <w:szCs w:val="22"/>
          <w:u w:val="single"/>
        </w:rPr>
        <w:t> </w:t>
      </w:r>
      <w:r w:rsidRPr="00CE1BE2">
        <w:rPr>
          <w:sz w:val="22"/>
          <w:szCs w:val="22"/>
          <w:u w:val="single"/>
        </w:rPr>
        <w:fldChar w:fldCharType="end"/>
      </w:r>
      <w:r w:rsidRPr="00CE1BE2">
        <w:rPr>
          <w:sz w:val="22"/>
          <w:szCs w:val="22"/>
        </w:rPr>
        <w:t xml:space="preserve"> [enter the name 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36DDA4B7" w14:textId="2D62CF84" w:rsidR="00CE1BE2" w:rsidRPr="00CE1BE2" w:rsidRDefault="00CE1BE2" w:rsidP="00CE1BE2">
      <w:pPr>
        <w:pStyle w:val="BodyText"/>
        <w:jc w:val="both"/>
        <w:rPr>
          <w:b/>
          <w:bCs/>
        </w:rPr>
      </w:pPr>
      <w:r w:rsidRPr="00CE1BE2">
        <w:rPr>
          <w:b/>
          <w:bCs/>
        </w:rPr>
        <w:t>If a Seller knows that specific information in the Part 1 Proposal may change prior to the decision of the Illinois Commerce Commission on the results of this procurement event, the Seller must disclose this fact in the space provided below.</w:t>
      </w:r>
    </w:p>
    <w:p w14:paraId="142C8788" w14:textId="1C651B2B" w:rsidR="00CE1BE2" w:rsidRDefault="00CE1BE2" w:rsidP="00CE1BE2">
      <w:pPr>
        <w:pStyle w:val="BodyText"/>
        <w:jc w:val="both"/>
      </w:pPr>
      <w:r w:rsidRPr="00CE1BE2">
        <w:rPr>
          <w:b/>
          <w:bCs/>
        </w:rPr>
        <w:t>If a Seller cannot certify that it owns the Project and that it will own the Project at the time of execution of the Indexed REC Contracts, the Seller must disclose this fact in the space provided below.</w:t>
      </w:r>
      <w:r w:rsidRPr="00CE1BE2">
        <w:t xml:space="preserve">  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Illinois Commerce Commission.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379B97BD"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Pr="00CE1BE2">
              <w:rPr>
                <w:noProof/>
                <w:sz w:val="22"/>
                <w:szCs w:val="22"/>
              </w:rPr>
              <w:t> </w:t>
            </w:r>
            <w:r w:rsidRPr="00CE1BE2">
              <w:rPr>
                <w:noProof/>
                <w:sz w:val="22"/>
                <w:szCs w:val="22"/>
              </w:rPr>
              <w:t> </w:t>
            </w:r>
            <w:r w:rsidRPr="00CE1BE2">
              <w:rPr>
                <w:noProof/>
                <w:sz w:val="22"/>
                <w:szCs w:val="22"/>
              </w:rPr>
              <w:t> </w:t>
            </w:r>
            <w:r w:rsidRPr="00CE1BE2">
              <w:rPr>
                <w:noProof/>
                <w:sz w:val="22"/>
                <w:szCs w:val="22"/>
              </w:rPr>
              <w:t> </w:t>
            </w:r>
            <w:r w:rsidRPr="00CE1BE2">
              <w:rPr>
                <w:noProof/>
                <w:sz w:val="22"/>
                <w:szCs w:val="22"/>
              </w:rPr>
              <w:t> </w:t>
            </w:r>
            <w:r w:rsidRPr="00CE1BE2">
              <w:rPr>
                <w:sz w:val="22"/>
                <w:szCs w:val="22"/>
              </w:rPr>
              <w:fldChar w:fldCharType="end"/>
            </w:r>
          </w:p>
        </w:tc>
      </w:tr>
    </w:tbl>
    <w:p w14:paraId="6DD00614" w14:textId="624A5996" w:rsidR="00CE1BE2" w:rsidRDefault="00CE1BE2" w:rsidP="00CE1BE2">
      <w:pPr>
        <w:pStyle w:val="BodyText"/>
        <w:jc w:val="both"/>
      </w:pPr>
    </w:p>
    <w:p w14:paraId="1EB1BD0C" w14:textId="77777777" w:rsidR="00D04DA3" w:rsidRDefault="00D04DA3" w:rsidP="00D04DA3">
      <w:pPr>
        <w:tabs>
          <w:tab w:val="left" w:pos="5580"/>
        </w:tabs>
        <w:jc w:val="both"/>
        <w:rPr>
          <w:sz w:val="22"/>
          <w:szCs w:val="22"/>
        </w:rPr>
        <w:sectPr w:rsidR="00D04DA3" w:rsidSect="0076039D">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0227DE0B" w14:textId="238ACB9B" w:rsidR="00D04DA3" w:rsidRDefault="00D04DA3" w:rsidP="00D04DA3">
      <w:pPr>
        <w:tabs>
          <w:tab w:val="left" w:pos="5580"/>
        </w:tabs>
        <w:jc w:val="both"/>
        <w:rPr>
          <w:sz w:val="22"/>
          <w:szCs w:val="22"/>
        </w:rPr>
      </w:pPr>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77777777" w:rsidR="00D04DA3" w:rsidRDefault="00D04DA3" w:rsidP="00D04DA3">
      <w:pPr>
        <w:spacing w:before="360"/>
        <w:jc w:val="both"/>
        <w:rPr>
          <w:sz w:val="22"/>
          <w:szCs w:val="22"/>
        </w:rPr>
      </w:pPr>
      <w:r w:rsidRPr="0075796F">
        <w:rPr>
          <w:sz w:val="22"/>
          <w:szCs w:val="22"/>
        </w:rPr>
        <w:t xml:space="preserve">I, </w:t>
      </w:r>
      <w:r w:rsidRPr="0075796F">
        <w:rPr>
          <w:sz w:val="22"/>
          <w:szCs w:val="22"/>
          <w:u w:val="single"/>
        </w:rPr>
        <w:fldChar w:fldCharType="begin">
          <w:ffData>
            <w:name w:val="ApplicantName"/>
            <w:enabled/>
            <w:calcOnExit w:val="0"/>
            <w:textInput/>
          </w:ffData>
        </w:fldChar>
      </w:r>
      <w:r w:rsidRPr="0075796F">
        <w:rPr>
          <w:sz w:val="22"/>
          <w:szCs w:val="22"/>
          <w:u w:val="single"/>
        </w:rPr>
        <w:instrText xml:space="preserve"> FORMTEXT </w:instrText>
      </w:r>
      <w:r w:rsidRPr="0075796F">
        <w:rPr>
          <w:sz w:val="22"/>
          <w:szCs w:val="22"/>
          <w:u w:val="single"/>
        </w:rPr>
      </w:r>
      <w:r w:rsidRPr="0075796F">
        <w:rPr>
          <w:sz w:val="22"/>
          <w:szCs w:val="22"/>
          <w:u w:val="single"/>
        </w:rPr>
        <w:fldChar w:fldCharType="separate"/>
      </w:r>
      <w:r w:rsidRPr="0075796F">
        <w:rPr>
          <w:noProof/>
          <w:sz w:val="22"/>
          <w:szCs w:val="22"/>
          <w:u w:val="single"/>
        </w:rPr>
        <w:t> </w:t>
      </w:r>
      <w:r w:rsidRPr="0075796F">
        <w:rPr>
          <w:noProof/>
          <w:sz w:val="22"/>
          <w:szCs w:val="22"/>
          <w:u w:val="single"/>
        </w:rPr>
        <w:t> </w:t>
      </w:r>
      <w:r w:rsidRPr="0075796F">
        <w:rPr>
          <w:noProof/>
          <w:sz w:val="22"/>
          <w:szCs w:val="22"/>
          <w:u w:val="single"/>
        </w:rPr>
        <w:t> </w:t>
      </w:r>
      <w:r w:rsidRPr="0075796F">
        <w:rPr>
          <w:noProof/>
          <w:sz w:val="22"/>
          <w:szCs w:val="22"/>
          <w:u w:val="single"/>
        </w:rPr>
        <w:t xml:space="preserve"> </w:t>
      </w:r>
      <w:r w:rsidRPr="0075796F">
        <w:rPr>
          <w:noProof/>
          <w:sz w:val="22"/>
          <w:szCs w:val="22"/>
          <w:u w:val="single"/>
        </w:rPr>
        <w:t> </w:t>
      </w:r>
      <w:r w:rsidRPr="0075796F">
        <w:rPr>
          <w:sz w:val="22"/>
          <w:szCs w:val="22"/>
          <w:u w:val="single"/>
        </w:rPr>
        <w:fldChar w:fldCharType="end"/>
      </w:r>
      <w:r w:rsidRPr="0075796F">
        <w:rPr>
          <w:sz w:val="22"/>
          <w:szCs w:val="22"/>
        </w:rPr>
        <w:t xml:space="preserve"> [enter the name of the </w:t>
      </w:r>
      <w:r>
        <w:rPr>
          <w:sz w:val="22"/>
          <w:szCs w:val="22"/>
        </w:rPr>
        <w:t>representative of the Bidder</w:t>
      </w:r>
      <w:r w:rsidRPr="0075796F">
        <w:rPr>
          <w:sz w:val="22"/>
          <w:szCs w:val="22"/>
        </w:rPr>
        <w:t>], certify that</w:t>
      </w:r>
      <w:r>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D04DA3">
      <w:pPr>
        <w:pStyle w:val="ListParagraph"/>
        <w:numPr>
          <w:ilvl w:val="0"/>
          <w:numId w:val="45"/>
        </w:numPr>
        <w:contextualSpacing w:val="0"/>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77777777" w:rsidR="00D04DA3" w:rsidRPr="00CE1BE2" w:rsidRDefault="00D04DA3" w:rsidP="00CE1BE2">
      <w:pPr>
        <w:pStyle w:val="BodyText"/>
        <w:jc w:val="both"/>
      </w:pPr>
    </w:p>
    <w:sectPr w:rsidR="00D04DA3" w:rsidRPr="00CE1BE2" w:rsidSect="0076039D">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71C6A01B" w:rsidR="0076039D" w:rsidRPr="0076039D" w:rsidRDefault="00D04DA3" w:rsidP="00FA08F5">
        <w:pPr>
          <w:pStyle w:val="Footer"/>
          <w:tabs>
            <w:tab w:val="left" w:pos="3420"/>
            <w:tab w:val="left" w:pos="8190"/>
          </w:tabs>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62A42226"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D04DA3">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FDAE" w14:textId="77777777" w:rsidR="00CE1BE2" w:rsidRPr="00CF601E" w:rsidRDefault="00CE1BE2" w:rsidP="00CE1BE2">
    <w:pPr>
      <w:widowControl w:val="0"/>
      <w:suppressAutoHyphens/>
      <w:rPr>
        <w:rFonts w:ascii="Garamond Antiqua" w:hAnsi="Garamond Antiqua"/>
        <w:b/>
        <w:bCs/>
        <w:noProof/>
        <w:color w:val="333399"/>
        <w:sz w:val="22"/>
        <w:lang w:val="x-none"/>
      </w:rPr>
    </w:pPr>
    <w:r w:rsidRPr="00CF601E">
      <w:rPr>
        <w:rFonts w:ascii="Garamond Antiqua" w:hAnsi="Garamond Antiqua"/>
        <w:b/>
        <w:bCs/>
        <w:noProof/>
        <w:color w:val="333399"/>
        <w:sz w:val="22"/>
        <w:lang w:val="x-none"/>
      </w:rPr>
      <w:t>Spring 2022 Procurement Events (</w:t>
    </w:r>
    <w:r w:rsidRPr="00CF601E">
      <w:rPr>
        <w:rFonts w:ascii="Garamond Antiqua" w:hAnsi="Garamond Antiqua"/>
        <w:b/>
        <w:bCs/>
        <w:noProof/>
        <w:color w:val="333399"/>
        <w:sz w:val="22"/>
      </w:rPr>
      <w:t>Indexed REC RFP</w:t>
    </w:r>
    <w:r w:rsidRPr="00CF601E">
      <w:rPr>
        <w:rFonts w:ascii="Garamond Antiqua" w:hAnsi="Garamond Antiqua"/>
        <w:b/>
        <w:bCs/>
        <w:noProof/>
        <w:color w:val="333399"/>
        <w:sz w:val="22"/>
        <w:lang w:val="x-none"/>
      </w:rPr>
      <w:t>)</w:t>
    </w:r>
  </w:p>
  <w:p w14:paraId="6D57CD88" w14:textId="7B93A9B5" w:rsidR="00691AFF" w:rsidRPr="00CE1BE2" w:rsidRDefault="00CE1BE2" w:rsidP="00CE1BE2">
    <w:pPr>
      <w:widowControl w:val="0"/>
      <w:suppressAutoHyphens/>
      <w:rPr>
        <w:rFonts w:ascii="Garamond Antiqua" w:hAnsi="Garamond Antiqua"/>
        <w:bCs/>
        <w:noProof/>
        <w:color w:val="333399"/>
        <w:sz w:val="22"/>
        <w:lang w:val="x-none"/>
      </w:rPr>
    </w:pPr>
    <w:r w:rsidRPr="00CF601E">
      <w:rPr>
        <w:rFonts w:ascii="Garamond Antiqua" w:hAnsi="Garamond Antiqua"/>
        <w:b/>
        <w:bCs/>
        <w:noProof/>
        <w:color w:val="333399"/>
        <w:sz w:val="22"/>
      </w:rPr>
      <w:t>18</w:t>
    </w:r>
    <w:r w:rsidRPr="00CF601E">
      <w:rPr>
        <w:rFonts w:ascii="Garamond Antiqua" w:hAnsi="Garamond Antiqua"/>
        <w:b/>
        <w:bCs/>
        <w:noProof/>
        <w:color w:val="333399"/>
        <w:sz w:val="22"/>
        <w:lang w:val="x-none"/>
      </w:rPr>
      <w:t xml:space="preserve"> </w:t>
    </w:r>
    <w:r w:rsidRPr="00CF601E">
      <w:rPr>
        <w:rFonts w:ascii="Garamond Antiqua" w:hAnsi="Garamond Antiqua"/>
        <w:b/>
        <w:bCs/>
        <w:noProof/>
        <w:color w:val="333399"/>
        <w:sz w:val="22"/>
      </w:rPr>
      <w:t>MAR</w:t>
    </w:r>
    <w:r w:rsidRPr="00CF601E">
      <w:rPr>
        <w:rFonts w:ascii="Garamond Antiqua" w:hAnsi="Garamond Antiqua"/>
        <w:b/>
        <w:bCs/>
        <w:noProof/>
        <w:color w:val="333399"/>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EBA" w14:textId="25942847" w:rsidR="0076039D" w:rsidRPr="00CF601E" w:rsidRDefault="00B60A42" w:rsidP="0076039D">
    <w:pPr>
      <w:widowControl w:val="0"/>
      <w:suppressAutoHyphens/>
      <w:rPr>
        <w:rFonts w:ascii="Garamond Antiqua" w:hAnsi="Garamond Antiqua"/>
        <w:b/>
        <w:bCs/>
        <w:noProof/>
        <w:color w:val="333399"/>
        <w:sz w:val="22"/>
        <w:lang w:val="x-none"/>
      </w:rPr>
    </w:pPr>
    <w:r w:rsidRPr="00CF601E">
      <w:rPr>
        <w:rFonts w:ascii="Garamond Antiqua" w:hAnsi="Garamond Antiqua"/>
        <w:b/>
        <w:bCs/>
        <w:noProof/>
        <w:color w:val="333399"/>
        <w:sz w:val="22"/>
        <w:lang w:val="x-none"/>
      </w:rPr>
      <w:t>Spring 2022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288A3B5F" w:rsidR="0076039D" w:rsidRPr="00CF601E" w:rsidRDefault="0076039D" w:rsidP="0076039D">
    <w:pPr>
      <w:widowControl w:val="0"/>
      <w:suppressAutoHyphens/>
      <w:rPr>
        <w:rFonts w:ascii="Garamond Antiqua" w:hAnsi="Garamond Antiqua"/>
        <w:bCs/>
        <w:noProof/>
        <w:color w:val="333399"/>
        <w:sz w:val="22"/>
        <w:lang w:val="x-none"/>
      </w:rPr>
    </w:pPr>
    <w:r w:rsidRPr="00CF601E">
      <w:rPr>
        <w:rFonts w:ascii="Garamond Antiqua" w:hAnsi="Garamond Antiqua"/>
        <w:b/>
        <w:bCs/>
        <w:noProof/>
        <w:color w:val="333399"/>
        <w:sz w:val="22"/>
      </w:rPr>
      <w:t>1</w:t>
    </w:r>
    <w:r w:rsidR="00CF601E" w:rsidRPr="00CF601E">
      <w:rPr>
        <w:rFonts w:ascii="Garamond Antiqua" w:hAnsi="Garamond Antiqua"/>
        <w:b/>
        <w:bCs/>
        <w:noProof/>
        <w:color w:val="333399"/>
        <w:sz w:val="22"/>
      </w:rPr>
      <w:t>8</w:t>
    </w:r>
    <w:r w:rsidRPr="00CF601E">
      <w:rPr>
        <w:rFonts w:ascii="Garamond Antiqua" w:hAnsi="Garamond Antiqua"/>
        <w:b/>
        <w:bCs/>
        <w:noProof/>
        <w:color w:val="333399"/>
        <w:sz w:val="22"/>
        <w:lang w:val="x-none"/>
      </w:rPr>
      <w:t xml:space="preserve"> </w:t>
    </w:r>
    <w:r w:rsidRPr="00CF601E">
      <w:rPr>
        <w:rFonts w:ascii="Garamond Antiqua" w:hAnsi="Garamond Antiqua"/>
        <w:b/>
        <w:bCs/>
        <w:noProof/>
        <w:color w:val="333399"/>
        <w:sz w:val="22"/>
      </w:rPr>
      <w:t>MAR</w:t>
    </w:r>
    <w:r w:rsidRPr="00CF601E">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abstractNumId w:val="25"/>
  </w:num>
  <w:num w:numId="2">
    <w:abstractNumId w:val="8"/>
  </w:num>
  <w:num w:numId="3">
    <w:abstractNumId w:val="32"/>
  </w:num>
  <w:num w:numId="4">
    <w:abstractNumId w:val="15"/>
  </w:num>
  <w:num w:numId="5">
    <w:abstractNumId w:val="6"/>
  </w:num>
  <w:num w:numId="6">
    <w:abstractNumId w:val="27"/>
  </w:num>
  <w:num w:numId="7">
    <w:abstractNumId w:val="12"/>
  </w:num>
  <w:num w:numId="8">
    <w:abstractNumId w:val="22"/>
  </w:num>
  <w:num w:numId="9">
    <w:abstractNumId w:val="43"/>
  </w:num>
  <w:num w:numId="10">
    <w:abstractNumId w:val="39"/>
  </w:num>
  <w:num w:numId="11">
    <w:abstractNumId w:val="18"/>
  </w:num>
  <w:num w:numId="12">
    <w:abstractNumId w:val="9"/>
  </w:num>
  <w:num w:numId="13">
    <w:abstractNumId w:val="4"/>
  </w:num>
  <w:num w:numId="14">
    <w:abstractNumId w:val="10"/>
  </w:num>
  <w:num w:numId="15">
    <w:abstractNumId w:val="21"/>
  </w:num>
  <w:num w:numId="16">
    <w:abstractNumId w:val="17"/>
  </w:num>
  <w:num w:numId="17">
    <w:abstractNumId w:val="13"/>
  </w:num>
  <w:num w:numId="18">
    <w:abstractNumId w:val="30"/>
  </w:num>
  <w:num w:numId="19">
    <w:abstractNumId w:val="29"/>
  </w:num>
  <w:num w:numId="20">
    <w:abstractNumId w:val="26"/>
  </w:num>
  <w:num w:numId="21">
    <w:abstractNumId w:val="44"/>
  </w:num>
  <w:num w:numId="22">
    <w:abstractNumId w:val="31"/>
  </w:num>
  <w:num w:numId="23">
    <w:abstractNumId w:val="28"/>
  </w:num>
  <w:num w:numId="24">
    <w:abstractNumId w:val="24"/>
  </w:num>
  <w:num w:numId="25">
    <w:abstractNumId w:val="19"/>
  </w:num>
  <w:num w:numId="26">
    <w:abstractNumId w:val="42"/>
  </w:num>
  <w:num w:numId="27">
    <w:abstractNumId w:val="14"/>
  </w:num>
  <w:num w:numId="28">
    <w:abstractNumId w:val="33"/>
  </w:num>
  <w:num w:numId="29">
    <w:abstractNumId w:val="35"/>
  </w:num>
  <w:num w:numId="30">
    <w:abstractNumId w:val="34"/>
  </w:num>
  <w:num w:numId="31">
    <w:abstractNumId w:val="20"/>
  </w:num>
  <w:num w:numId="32">
    <w:abstractNumId w:val="37"/>
  </w:num>
  <w:num w:numId="33">
    <w:abstractNumId w:val="16"/>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41"/>
  </w:num>
  <w:num w:numId="43">
    <w:abstractNumId w:val="3"/>
  </w:num>
  <w:num w:numId="44">
    <w:abstractNumId w:val="36"/>
  </w:num>
  <w:num w:numId="4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KGzcftge0psTvVOTlmKT43PpgnHe+xN2kaDES9vgl3fkuAnjjzrFew+K37TkyDh8AMLCPETdeaxw1q6Oh7LAPA==" w:salt="0g8aiVz+1BCK5uOlic8fvg=="/>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D58C4"/>
    <w:rsid w:val="000E52BF"/>
    <w:rsid w:val="000F24DF"/>
    <w:rsid w:val="000F51FC"/>
    <w:rsid w:val="001370F7"/>
    <w:rsid w:val="001468D7"/>
    <w:rsid w:val="0015731D"/>
    <w:rsid w:val="0018072E"/>
    <w:rsid w:val="001A3B6E"/>
    <w:rsid w:val="00225F21"/>
    <w:rsid w:val="002479D0"/>
    <w:rsid w:val="002877B4"/>
    <w:rsid w:val="00393D6F"/>
    <w:rsid w:val="003E17B6"/>
    <w:rsid w:val="003F3814"/>
    <w:rsid w:val="00436A69"/>
    <w:rsid w:val="004E0450"/>
    <w:rsid w:val="004F1D36"/>
    <w:rsid w:val="00532B85"/>
    <w:rsid w:val="005404E1"/>
    <w:rsid w:val="00550CED"/>
    <w:rsid w:val="00587AD0"/>
    <w:rsid w:val="00601789"/>
    <w:rsid w:val="00627998"/>
    <w:rsid w:val="0063104E"/>
    <w:rsid w:val="00691AFF"/>
    <w:rsid w:val="006C1ED1"/>
    <w:rsid w:val="006D0606"/>
    <w:rsid w:val="00712EDB"/>
    <w:rsid w:val="0076039D"/>
    <w:rsid w:val="007645BC"/>
    <w:rsid w:val="007D41E7"/>
    <w:rsid w:val="00802F1D"/>
    <w:rsid w:val="00843A42"/>
    <w:rsid w:val="00863033"/>
    <w:rsid w:val="0086573C"/>
    <w:rsid w:val="00880D70"/>
    <w:rsid w:val="008E724F"/>
    <w:rsid w:val="009011A3"/>
    <w:rsid w:val="009B7E38"/>
    <w:rsid w:val="009D7799"/>
    <w:rsid w:val="009F45AB"/>
    <w:rsid w:val="00A20342"/>
    <w:rsid w:val="00AA2A9D"/>
    <w:rsid w:val="00AB3AA0"/>
    <w:rsid w:val="00B154F4"/>
    <w:rsid w:val="00B60A42"/>
    <w:rsid w:val="00B96D5E"/>
    <w:rsid w:val="00BE456C"/>
    <w:rsid w:val="00C23E3B"/>
    <w:rsid w:val="00C25885"/>
    <w:rsid w:val="00CC64D5"/>
    <w:rsid w:val="00CE1BE2"/>
    <w:rsid w:val="00CF601E"/>
    <w:rsid w:val="00D04DA3"/>
    <w:rsid w:val="00E6032D"/>
    <w:rsid w:val="00F26538"/>
    <w:rsid w:val="00F83AD1"/>
    <w:rsid w:val="00FA08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6</cp:revision>
  <dcterms:created xsi:type="dcterms:W3CDTF">2022-03-18T16:59:00Z</dcterms:created>
  <dcterms:modified xsi:type="dcterms:W3CDTF">2022-03-18T20:46:00Z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